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Calibri"/>
          <w:b/>
          <w:bCs/>
          <w:sz w:val="28"/>
          <w:szCs w:val="28"/>
        </w:rPr>
      </w:pPr>
      <w:r w:rsidRPr="000B2FDA">
        <w:rPr>
          <w:rFonts w:ascii="Calibri" w:hAnsi="Calibri" w:cs="Calibri"/>
          <w:sz w:val="28"/>
          <w:szCs w:val="28"/>
        </w:rPr>
        <w:t xml:space="preserve">               </w:t>
      </w:r>
      <w:r>
        <w:rPr>
          <w:rFonts w:ascii="Calibri" w:hAnsi="Calibri" w:cs="Calibri"/>
          <w:b/>
          <w:bCs/>
          <w:sz w:val="28"/>
          <w:szCs w:val="28"/>
        </w:rPr>
        <w:t>Показатели и критерии оценки эффективности и качества деятельности специалиста по участковым терапевтическим службам.</w:t>
      </w:r>
    </w:p>
    <w:p w:rsid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врача терапевта - участкового: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0"/>
        <w:gridCol w:w="3034"/>
        <w:gridCol w:w="2013"/>
        <w:gridCol w:w="2012"/>
        <w:gridCol w:w="2016"/>
      </w:tblGrid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Показатель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Критерии оценки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баллы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Периодичность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100 %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+3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Доля посещений с профилактической целью от общего числа посещений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25% до 30%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25%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Уровень госпитализации населения на участке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18%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18%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   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Обоснованные жалобы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Удовлетворенность качеством оказанной медицинской помощи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50%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 опрошенных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50%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+1</w:t>
            </w:r>
          </w:p>
          <w:p w:rsidR="001C7623" w:rsidRPr="0031633C" w:rsidRDefault="001C7623" w:rsidP="001C7623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запущенных случаев онкологических заболеваний 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>в части управляемых причин)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 случаев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-1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осложнений в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декомпенсированных</w:t>
            </w:r>
            <w:proofErr w:type="spellEnd"/>
            <w:r w:rsidRPr="0031633C">
              <w:rPr>
                <w:rFonts w:ascii="Calibri" w:hAnsi="Calibri" w:cs="Calibri"/>
                <w:sz w:val="24"/>
                <w:szCs w:val="24"/>
              </w:rPr>
              <w:t xml:space="preserve"> формах СД 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>в части управляемых причин)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Охват взрослого населения диспансерным наблюдением (подлежащих)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97%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97%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</w:tbl>
    <w:p w:rsid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Calibri"/>
          <w:sz w:val="28"/>
          <w:szCs w:val="28"/>
        </w:rPr>
      </w:pPr>
    </w:p>
    <w:p w:rsid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Calibri"/>
          <w:sz w:val="28"/>
          <w:szCs w:val="28"/>
        </w:rPr>
      </w:pPr>
    </w:p>
    <w:p w:rsidR="001C7623" w:rsidRP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Calibri"/>
          <w:sz w:val="28"/>
          <w:szCs w:val="28"/>
          <w:lang w:val="en-US"/>
        </w:rPr>
      </w:pPr>
      <w:r w:rsidRPr="001C7623">
        <w:rPr>
          <w:rFonts w:ascii="Calibri" w:hAnsi="Calibri" w:cs="Calibri"/>
          <w:sz w:val="28"/>
          <w:szCs w:val="28"/>
        </w:rPr>
        <w:lastRenderedPageBreak/>
        <w:t>Для врача педиатра - участкового: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0"/>
        <w:gridCol w:w="3034"/>
        <w:gridCol w:w="2013"/>
        <w:gridCol w:w="2012"/>
        <w:gridCol w:w="2016"/>
      </w:tblGrid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Показатель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Критерии оценки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баллы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Периодичность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100,00%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+3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Процент активных посещений на дому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20%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20%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Процент охвата проф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>.о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>смотрами детей 1 года жизни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90%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   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Процент посещений новорожденных 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>в первые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 xml:space="preserve"> 3дня  после выписки из роддома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95%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Полнота охвата диспансерным наблюдением по нозологическим формам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 Более  90 % 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0       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Охват проф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>.п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>рививками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90%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Младенческая смертност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>ь(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 xml:space="preserve">на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дому+досуточная</w:t>
            </w:r>
            <w:proofErr w:type="spellEnd"/>
            <w:r w:rsidRPr="0031633C">
              <w:rPr>
                <w:rFonts w:ascii="Calibri" w:hAnsi="Calibri" w:cs="Calibri"/>
                <w:sz w:val="24"/>
                <w:szCs w:val="24"/>
              </w:rPr>
              <w:t xml:space="preserve"> летальность, если обращались за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мед.помощью</w:t>
            </w:r>
            <w:proofErr w:type="spellEnd"/>
            <w:r w:rsidRPr="0031633C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9/1000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9/1000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Обоснованные жалобы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</w:tbl>
    <w:p w:rsidR="001C7623" w:rsidRPr="0031633C" w:rsidRDefault="001C7623" w:rsidP="001C762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C7623" w:rsidRPr="0031633C" w:rsidRDefault="001C7623" w:rsidP="001C762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1C7623" w:rsidRP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Calibri"/>
          <w:sz w:val="28"/>
          <w:szCs w:val="28"/>
        </w:rPr>
      </w:pPr>
      <w:r w:rsidRPr="001C7623">
        <w:rPr>
          <w:rFonts w:ascii="Calibri" w:hAnsi="Calibri" w:cs="Calibri"/>
          <w:sz w:val="28"/>
          <w:szCs w:val="28"/>
        </w:rPr>
        <w:lastRenderedPageBreak/>
        <w:t xml:space="preserve">Для участковой медицинской сестры врача </w:t>
      </w:r>
      <w:proofErr w:type="gramStart"/>
      <w:r w:rsidRPr="001C7623">
        <w:rPr>
          <w:rFonts w:ascii="Calibri" w:hAnsi="Calibri" w:cs="Calibri"/>
          <w:sz w:val="28"/>
          <w:szCs w:val="28"/>
        </w:rPr>
        <w:t>-т</w:t>
      </w:r>
      <w:proofErr w:type="gramEnd"/>
      <w:r w:rsidRPr="001C7623">
        <w:rPr>
          <w:rFonts w:ascii="Calibri" w:hAnsi="Calibri" w:cs="Calibri"/>
          <w:sz w:val="28"/>
          <w:szCs w:val="28"/>
        </w:rPr>
        <w:t>ерапевта  участкового: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0"/>
        <w:gridCol w:w="3034"/>
        <w:gridCol w:w="2013"/>
        <w:gridCol w:w="2012"/>
        <w:gridCol w:w="2016"/>
      </w:tblGrid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Показатель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Критерии оценки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баллы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Периодичность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100 %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+2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Доля посещений с профилактической целью от общего числа посещений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25% до 30%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25%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Обоснованные жалобы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+0,5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Удовлетворенность качеством оказанной медицинской помощи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50%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 опрошенных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50%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+0,5 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</w:t>
            </w:r>
          </w:p>
          <w:p w:rsidR="001C7623" w:rsidRPr="0031633C" w:rsidRDefault="001C7623" w:rsidP="001C7623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Охват взрослого населения диспансерным наблюдением (подлежащих)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97%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97%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+0,5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Своевременная сдача талонов амбулаторного приема пациентов операторам для ввода на оплату, расклеивание ответов лабораторных исследований в медицинскую карту амбулаторного больного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Своевременно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 своевременно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+0,5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Охват взрослого населения флюорографическим осмотром, профилактическими прививками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+0,5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Доля направления на ВИЧ-инфекцию,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онкоанкетирование</w:t>
            </w:r>
            <w:proofErr w:type="spellEnd"/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10%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10%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+0,5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</w:tbl>
    <w:p w:rsidR="001C7623" w:rsidRPr="0031633C" w:rsidRDefault="001C7623" w:rsidP="001C762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 xml:space="preserve">                   </w:t>
      </w:r>
    </w:p>
    <w:p w:rsidR="001C7623" w:rsidRP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Calibri"/>
          <w:sz w:val="28"/>
          <w:szCs w:val="28"/>
        </w:rPr>
      </w:pPr>
      <w:r w:rsidRPr="001C7623">
        <w:rPr>
          <w:rFonts w:ascii="Calibri" w:hAnsi="Calibri" w:cs="Calibri"/>
          <w:sz w:val="28"/>
          <w:szCs w:val="28"/>
        </w:rPr>
        <w:lastRenderedPageBreak/>
        <w:t>Для участковой медицинской сестры врача педиатра - участкового: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0"/>
        <w:gridCol w:w="3034"/>
        <w:gridCol w:w="2013"/>
        <w:gridCol w:w="2012"/>
        <w:gridCol w:w="2016"/>
      </w:tblGrid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Показатель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Критерии оценки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баллы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Периодичность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100,00%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+2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Процент охвата проф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>.о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>смотрами детей 1 года жизни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90%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+1,0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   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1C7623">
        <w:trPr>
          <w:trHeight w:val="1807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Полнота охвата диспансерным наблюдением по нозологическим формам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 Более  90 % 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0       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1C7623">
        <w:trPr>
          <w:trHeight w:val="1236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Охват проф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>.п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>рививками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90%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+1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Младенческая смертност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>ь(</w:t>
            </w:r>
            <w:proofErr w:type="gramEnd"/>
            <w:r w:rsidRPr="0031633C">
              <w:rPr>
                <w:rFonts w:ascii="Calibri" w:hAnsi="Calibri" w:cs="Calibri"/>
                <w:sz w:val="24"/>
                <w:szCs w:val="24"/>
              </w:rPr>
              <w:t xml:space="preserve">на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дому+досуточная</w:t>
            </w:r>
            <w:proofErr w:type="spellEnd"/>
            <w:r w:rsidRPr="0031633C">
              <w:rPr>
                <w:rFonts w:ascii="Calibri" w:hAnsi="Calibri" w:cs="Calibri"/>
                <w:sz w:val="24"/>
                <w:szCs w:val="24"/>
              </w:rPr>
              <w:t xml:space="preserve"> летальность, если обращались за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мед.помощью</w:t>
            </w:r>
            <w:proofErr w:type="spellEnd"/>
            <w:r w:rsidRPr="0031633C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9/1000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9/1000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0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+0,5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  <w:tr w:rsidR="001C7623" w:rsidRPr="0031633C" w:rsidTr="00060CC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Обоснованные жалобы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и более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+0,5</w:t>
            </w:r>
          </w:p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7623" w:rsidRPr="0031633C" w:rsidRDefault="001C7623" w:rsidP="00060CC0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ежемесячно</w:t>
            </w:r>
          </w:p>
        </w:tc>
      </w:tr>
    </w:tbl>
    <w:p w:rsid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1C7623" w:rsidRDefault="001C7623" w:rsidP="001C762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1C7623" w:rsidRPr="0031633C" w:rsidRDefault="001C7623" w:rsidP="001C762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:rsidR="00FE1E61" w:rsidRDefault="00FE1E61"/>
    <w:p w:rsidR="00001E73" w:rsidRDefault="00001E73"/>
    <w:p w:rsidR="00001E73" w:rsidRDefault="00001E73"/>
    <w:p w:rsidR="00001E73" w:rsidRDefault="00001E73"/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bCs/>
          <w:sz w:val="28"/>
          <w:szCs w:val="28"/>
        </w:rPr>
      </w:pPr>
      <w:r w:rsidRPr="0031633C">
        <w:rPr>
          <w:rFonts w:ascii="Calibri" w:hAnsi="Calibri" w:cs="Calibri"/>
          <w:b/>
          <w:bCs/>
          <w:sz w:val="28"/>
          <w:szCs w:val="28"/>
        </w:rPr>
        <w:lastRenderedPageBreak/>
        <w:t>Критерии оценки эффективности и качества работы специалистов:</w:t>
      </w: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1.врачей, занятых амбулаторным приемом (основной персонал)</w:t>
      </w:r>
    </w:p>
    <w:p w:rsidR="00001E73" w:rsidRPr="0031633C" w:rsidRDefault="00001E73" w:rsidP="00001E73">
      <w:pPr>
        <w:tabs>
          <w:tab w:val="left" w:pos="5220"/>
        </w:tabs>
        <w:autoSpaceDE w:val="0"/>
        <w:autoSpaceDN w:val="0"/>
        <w:adjustRightInd w:val="0"/>
        <w:ind w:right="-1" w:firstLine="709"/>
        <w:jc w:val="right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ab/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76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r w:rsidRPr="0031633C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Наименование показателя и критерии оценки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Оценка в баллах</w:t>
            </w:r>
          </w:p>
        </w:tc>
      </w:tr>
      <w:tr w:rsidR="00001E73" w:rsidRPr="0031633C" w:rsidTr="009616A0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1. специалисты с высшим медицинским образованием</w:t>
            </w:r>
          </w:p>
        </w:tc>
      </w:tr>
      <w:tr w:rsidR="00001E73" w:rsidRPr="0031633C" w:rsidTr="009616A0">
        <w:trPr>
          <w:trHeight w:val="2053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задания: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           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менее 95%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+3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+ 1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Процент выявленных в ранней стадии заболеваний по профилю врача-специалиста от общего числа заболеваний, выявленных врачом-специалистом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 менее 50%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Процент выявленных запущенных заболеваний по профилю врача-специалиста от общего числа заболеваний, выявленных врачом-специалистом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 более 25%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25%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Процент случаев несвоевременной госпитализации, приводящей к ухудшению состояния больного или развитию осложнений, по информации, представленной медицинской организацией, оказывающей стационарную медицинскую помощь, от общего числа направленных в стационар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 более 5 %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более 5 %                                   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 1 и более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проведения внутриведомственной или вневедомственной экспертизы не более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 более  10 %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    10%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472"/>
              </w:tabs>
              <w:autoSpaceDE w:val="0"/>
              <w:autoSpaceDN w:val="0"/>
              <w:adjustRightInd w:val="0"/>
              <w:ind w:left="252" w:right="-1" w:hanging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77"/>
              </w:tabs>
              <w:autoSpaceDE w:val="0"/>
              <w:autoSpaceDN w:val="0"/>
              <w:adjustRightInd w:val="0"/>
              <w:ind w:left="57" w:right="-1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+ 3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2. специалистов со средним медицинским образованием (основного персонала)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 совместно с врачом амбулаторного приема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+3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осложнений при проведении лечебно-диагностических манипуляций, зафиксированных в медицинской документации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обоснованных жалоб пациентов по результатам рассмотрения врачебной комиссии медицинской организации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случаев нарушения установленных санитарных правил и </w:t>
            </w:r>
            <w:proofErr w:type="gramStart"/>
            <w:r w:rsidRPr="0031633C">
              <w:rPr>
                <w:rFonts w:ascii="Calibri" w:hAnsi="Calibri" w:cs="Calibri"/>
                <w:sz w:val="24"/>
                <w:szCs w:val="24"/>
              </w:rPr>
              <w:t>нормативном</w:t>
            </w:r>
            <w:proofErr w:type="gramEnd"/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001E73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</w:p>
    <w:p w:rsidR="00001E73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3.врачей</w:t>
      </w:r>
      <w:r>
        <w:rPr>
          <w:rFonts w:ascii="Calibri" w:hAnsi="Calibri" w:cs="Calibri"/>
          <w:sz w:val="24"/>
          <w:szCs w:val="24"/>
        </w:rPr>
        <w:t xml:space="preserve"> </w:t>
      </w:r>
      <w:r w:rsidRPr="0031633C">
        <w:rPr>
          <w:rFonts w:ascii="Calibri" w:hAnsi="Calibri" w:cs="Calibri"/>
          <w:sz w:val="24"/>
          <w:szCs w:val="24"/>
        </w:rPr>
        <w:t>- стоматологов, занятых амбулаторным приемом (основной персонал)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76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r w:rsidRPr="0031633C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Наименование показателя и критерии оценки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Оценка в баллах</w:t>
            </w:r>
          </w:p>
        </w:tc>
      </w:tr>
      <w:tr w:rsidR="00001E73" w:rsidRPr="0031633C" w:rsidTr="009616A0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1. специалисты с высшим медицинским образованием</w:t>
            </w:r>
          </w:p>
        </w:tc>
      </w:tr>
      <w:tr w:rsidR="00001E73" w:rsidRPr="0031633C" w:rsidTr="009616A0">
        <w:trPr>
          <w:trHeight w:val="2053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задания: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           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менее 95%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3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+ 1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 медицинской организации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 1 и более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проведения внутриведомственной или вневедомственной экспертизы 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 более  10 %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более     10%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472"/>
              </w:tabs>
              <w:autoSpaceDE w:val="0"/>
              <w:autoSpaceDN w:val="0"/>
              <w:adjustRightInd w:val="0"/>
              <w:ind w:left="252" w:right="-1" w:hanging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77"/>
              </w:tabs>
              <w:autoSpaceDE w:val="0"/>
              <w:autoSpaceDN w:val="0"/>
              <w:adjustRightInd w:val="0"/>
              <w:ind w:left="57" w:right="-1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+ 1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4. специалистов со средним медицинским образование</w:t>
      </w:r>
      <w:proofErr w:type="gramStart"/>
      <w:r w:rsidRPr="0031633C">
        <w:rPr>
          <w:rFonts w:ascii="Calibri" w:hAnsi="Calibri" w:cs="Calibri"/>
          <w:sz w:val="24"/>
          <w:szCs w:val="24"/>
        </w:rPr>
        <w:t>м-</w:t>
      </w:r>
      <w:proofErr w:type="gramEnd"/>
      <w:r w:rsidRPr="0031633C">
        <w:rPr>
          <w:rFonts w:ascii="Calibri" w:hAnsi="Calibri" w:cs="Calibri"/>
          <w:sz w:val="24"/>
          <w:szCs w:val="24"/>
        </w:rPr>
        <w:t xml:space="preserve"> медицинские сестры стоматологических кабинетов (основного персонала)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 совместно с врачом амбулаторного приема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+2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осложнений при проведении лечебно-диагностических манипуляций, зафиксированных в медицинской документации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+0,5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комиссией медицинской организации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+0,5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5. специалистов со средним медицинским образование</w:t>
      </w:r>
      <w:proofErr w:type="gramStart"/>
      <w:r w:rsidRPr="0031633C">
        <w:rPr>
          <w:rFonts w:ascii="Calibri" w:hAnsi="Calibri" w:cs="Calibri"/>
          <w:sz w:val="24"/>
          <w:szCs w:val="24"/>
        </w:rPr>
        <w:t>м-</w:t>
      </w:r>
      <w:proofErr w:type="gramEnd"/>
      <w:r w:rsidRPr="0031633C">
        <w:rPr>
          <w:rFonts w:ascii="Calibri" w:hAnsi="Calibri" w:cs="Calibri"/>
          <w:sz w:val="24"/>
          <w:szCs w:val="24"/>
        </w:rPr>
        <w:t xml:space="preserve"> зубные врачи стоматологических кабинетов (основного персонала)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муниципального задания совместно с врачом амбулаторного приема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 95% до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+2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осложнений при проведении лечебно-диагностических манипуляций, зафиксированных в медицинской документации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+1,0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обоснованных жалоб пациентов по результатам рассмотрения врачебной комиссией медицинской организации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+ 1,0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left="360"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6. специалистов со средним медицинским образованием (вспомогательного персонал</w:t>
      </w:r>
      <w:proofErr w:type="gramStart"/>
      <w:r w:rsidRPr="0031633C">
        <w:rPr>
          <w:rFonts w:ascii="Calibri" w:hAnsi="Calibri" w:cs="Calibri"/>
          <w:sz w:val="24"/>
          <w:szCs w:val="24"/>
        </w:rPr>
        <w:t>а-</w:t>
      </w:r>
      <w:proofErr w:type="gramEnd"/>
      <w:r w:rsidRPr="0031633C">
        <w:rPr>
          <w:rFonts w:ascii="Calibri" w:hAnsi="Calibri" w:cs="Calibri"/>
          <w:sz w:val="24"/>
          <w:szCs w:val="24"/>
        </w:rPr>
        <w:t xml:space="preserve"> медицинские сестры процедурных кабинетов, ФТО, массажа,  фильтра, функциональной диагностики, зубной врач центра здоровья, инструктор ЛФК 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осложнений при проведении лечебно-диагностических манипуляций, зафиксированных в медицинской документации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обоснованных жалоб пациентов  по результатам рассмотрения врачебной комиссии медицинской организации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случаев нарушения установленных санитарных правил и норм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lastRenderedPageBreak/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left="360"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7. специалистов со средним медицинским образованием (вспомогательного персонал</w:t>
      </w:r>
      <w:proofErr w:type="gramStart"/>
      <w:r w:rsidRPr="0031633C">
        <w:rPr>
          <w:rFonts w:ascii="Calibri" w:hAnsi="Calibri" w:cs="Calibri"/>
          <w:sz w:val="24"/>
          <w:szCs w:val="24"/>
        </w:rPr>
        <w:t>а-</w:t>
      </w:r>
      <w:proofErr w:type="gramEnd"/>
      <w:r w:rsidRPr="0031633C">
        <w:rPr>
          <w:rFonts w:ascii="Calibri" w:hAnsi="Calibri" w:cs="Calibri"/>
          <w:sz w:val="24"/>
          <w:szCs w:val="24"/>
        </w:rPr>
        <w:t xml:space="preserve"> медицинская сестра прививочного кабинета для взрослых)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Своевременное составление плана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профпрививок</w:t>
            </w:r>
            <w:proofErr w:type="spellEnd"/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да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Выполнение плана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профпрививок</w:t>
            </w:r>
            <w:proofErr w:type="spellEnd"/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90- 100%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случаев нарушения нормативных и законодательных актов по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вакцинопрофилактике</w:t>
            </w:r>
            <w:proofErr w:type="spellEnd"/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8. специалистов со средним медицинским образованием (вспомогательного персонал</w:t>
      </w:r>
      <w:proofErr w:type="gramStart"/>
      <w:r w:rsidRPr="0031633C">
        <w:rPr>
          <w:rFonts w:ascii="Calibri" w:hAnsi="Calibri" w:cs="Calibri"/>
          <w:sz w:val="24"/>
          <w:szCs w:val="24"/>
        </w:rPr>
        <w:t>а-</w:t>
      </w:r>
      <w:proofErr w:type="gramEnd"/>
      <w:r w:rsidRPr="0031633C">
        <w:rPr>
          <w:rFonts w:ascii="Calibri" w:hAnsi="Calibri" w:cs="Calibri"/>
          <w:sz w:val="24"/>
          <w:szCs w:val="24"/>
        </w:rPr>
        <w:t xml:space="preserve"> медицинская сестра прививочного кабинета для детей)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плана  ФЛО подростков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95 - 100%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Выполнение плана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профпрививок</w:t>
            </w:r>
            <w:proofErr w:type="spellEnd"/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90- 100%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90%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случаев нарушения нормативных и законодательных актов по </w:t>
            </w:r>
            <w:proofErr w:type="spellStart"/>
            <w:r w:rsidRPr="0031633C">
              <w:rPr>
                <w:rFonts w:ascii="Calibri" w:hAnsi="Calibri" w:cs="Calibri"/>
                <w:sz w:val="24"/>
                <w:szCs w:val="24"/>
              </w:rPr>
              <w:t>вакцинопрофилактике</w:t>
            </w:r>
            <w:proofErr w:type="spellEnd"/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lastRenderedPageBreak/>
              <w:t>наличие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9. специалистов со средним медицинским образованием (вспомогательного персонала -  КДЛ)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плана индивидуальной нагрузки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от 95% до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95%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 Жалобы, связанные с нарушением  прав пациентов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 xml:space="preserve">Отсутствие случаев нарушения установленных санитарных правил и норм 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Дефекты в оформлении документации и результатов исследований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Соблюдение медицинской этики и деонтологии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да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numPr>
                <w:ilvl w:val="0"/>
                <w:numId w:val="1"/>
              </w:numPr>
              <w:tabs>
                <w:tab w:val="left" w:pos="486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10. специалистов с высшим медицинским образованием (вспомогательного персонал</w:t>
      </w:r>
      <w:proofErr w:type="gramStart"/>
      <w:r w:rsidRPr="0031633C">
        <w:rPr>
          <w:rFonts w:ascii="Calibri" w:hAnsi="Calibri" w:cs="Calibri"/>
          <w:sz w:val="24"/>
          <w:szCs w:val="24"/>
        </w:rPr>
        <w:t>а-</w:t>
      </w:r>
      <w:proofErr w:type="gramEnd"/>
      <w:r w:rsidRPr="0031633C">
        <w:rPr>
          <w:rFonts w:ascii="Calibri" w:hAnsi="Calibri" w:cs="Calibri"/>
          <w:sz w:val="24"/>
          <w:szCs w:val="24"/>
        </w:rPr>
        <w:t xml:space="preserve"> врачи УЗИ, врач функциональной диагностики, врач-рентгенолог)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нагрузки: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выполнение  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невыполнение (менее 100%)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+2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обоснованных жалоб пациентов  по результатам рассмотрения врачебной комиссии медицинской организации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случаев некачественного оформления медицинской документации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left="360" w:right="-1"/>
        <w:rPr>
          <w:rFonts w:ascii="Calibri" w:hAnsi="Calibri" w:cs="Calibri"/>
          <w:sz w:val="24"/>
          <w:szCs w:val="24"/>
          <w:lang w:val="en-US"/>
        </w:rPr>
      </w:pPr>
    </w:p>
    <w:p w:rsidR="00001E73" w:rsidRPr="0031633C" w:rsidRDefault="00001E73" w:rsidP="00001E7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4"/>
          <w:szCs w:val="24"/>
        </w:rPr>
      </w:pPr>
      <w:r w:rsidRPr="0031633C">
        <w:rPr>
          <w:rFonts w:ascii="Calibri" w:hAnsi="Calibri" w:cs="Calibri"/>
          <w:sz w:val="24"/>
          <w:szCs w:val="24"/>
        </w:rPr>
        <w:t>11. специалистов со средним медицинским образованием (вспомогательного персонал</w:t>
      </w:r>
      <w:proofErr w:type="gramStart"/>
      <w:r w:rsidRPr="0031633C">
        <w:rPr>
          <w:rFonts w:ascii="Calibri" w:hAnsi="Calibri" w:cs="Calibri"/>
          <w:sz w:val="24"/>
          <w:szCs w:val="24"/>
        </w:rPr>
        <w:t>а-</w:t>
      </w:r>
      <w:proofErr w:type="gramEnd"/>
      <w:r w:rsidRPr="0031633C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31633C">
        <w:rPr>
          <w:rFonts w:ascii="Calibri" w:hAnsi="Calibri" w:cs="Calibri"/>
          <w:sz w:val="24"/>
          <w:szCs w:val="24"/>
        </w:rPr>
        <w:t>рентгенолаборанты</w:t>
      </w:r>
      <w:proofErr w:type="spellEnd"/>
      <w:r w:rsidRPr="0031633C">
        <w:rPr>
          <w:rFonts w:ascii="Calibri" w:hAnsi="Calibri" w:cs="Calibri"/>
          <w:sz w:val="24"/>
          <w:szCs w:val="24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827"/>
        <w:gridCol w:w="7380"/>
        <w:gridCol w:w="1716"/>
      </w:tblGrid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Качественное выполнение рентген снимков: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100%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менее 100%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балла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обоснованных жалоб пациентов  по результатам рассмотрения врачебной комиссии медицинской организации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  <w:tr w:rsidR="00001E73" w:rsidRPr="0031633C" w:rsidTr="009616A0">
        <w:trPr>
          <w:trHeight w:val="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 случаев нарушения установленных санитарных правил и норм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отсутствие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</w:rPr>
              <w:t>наличие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+1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</w:t>
            </w:r>
          </w:p>
          <w:p w:rsidR="00001E73" w:rsidRPr="0031633C" w:rsidRDefault="00001E73" w:rsidP="009616A0">
            <w:pPr>
              <w:tabs>
                <w:tab w:val="left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63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 </w:t>
            </w:r>
            <w:r w:rsidRPr="0031633C">
              <w:rPr>
                <w:rFonts w:ascii="Calibri" w:hAnsi="Calibri" w:cs="Calibri"/>
                <w:sz w:val="24"/>
                <w:szCs w:val="24"/>
              </w:rPr>
              <w:t>баллов</w:t>
            </w:r>
          </w:p>
        </w:tc>
      </w:tr>
    </w:tbl>
    <w:p w:rsidR="00001E73" w:rsidRPr="0031633C" w:rsidRDefault="00001E73" w:rsidP="00001E73">
      <w:pPr>
        <w:autoSpaceDE w:val="0"/>
        <w:autoSpaceDN w:val="0"/>
        <w:adjustRightInd w:val="0"/>
        <w:ind w:left="360" w:right="-1"/>
        <w:rPr>
          <w:rFonts w:ascii="Calibri" w:hAnsi="Calibri" w:cs="Calibri"/>
          <w:sz w:val="24"/>
          <w:szCs w:val="24"/>
          <w:lang w:val="en-US"/>
        </w:rPr>
      </w:pPr>
    </w:p>
    <w:p w:rsidR="00001E73" w:rsidRDefault="00001E73"/>
    <w:sectPr w:rsidR="00001E73" w:rsidSect="001C7623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BABE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623"/>
    <w:rsid w:val="00001E73"/>
    <w:rsid w:val="001C7623"/>
    <w:rsid w:val="00216960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PU11</dc:creator>
  <cp:keywords/>
  <dc:description/>
  <cp:lastModifiedBy>PU11</cp:lastModifiedBy>
  <cp:revision>3</cp:revision>
  <cp:lastPrinted>2014-03-13T06:26:00Z</cp:lastPrinted>
  <dcterms:created xsi:type="dcterms:W3CDTF">2014-03-13T06:20:00Z</dcterms:created>
  <dcterms:modified xsi:type="dcterms:W3CDTF">2014-03-13T06:31:00Z</dcterms:modified>
</cp:coreProperties>
</file>